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2" w:rsidRDefault="004A22C2" w:rsidP="0010562B">
      <w:pPr>
        <w:shd w:val="clear" w:color="auto" w:fill="EAF1DD" w:themeFill="accent3" w:themeFillTint="3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22C2">
        <w:rPr>
          <w:rFonts w:ascii="Arial" w:hAnsi="Arial" w:cs="Arial"/>
          <w:b/>
          <w:sz w:val="28"/>
          <w:szCs w:val="28"/>
        </w:rPr>
        <w:t>Informations sur l’exposition présentée par</w:t>
      </w:r>
    </w:p>
    <w:p w:rsidR="004A22C2" w:rsidRPr="004A22C2" w:rsidRDefault="004A22C2" w:rsidP="0010562B">
      <w:pPr>
        <w:shd w:val="clear" w:color="auto" w:fill="EAF1DD" w:themeFill="accent3" w:themeFillTint="3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A22C2">
        <w:rPr>
          <w:rFonts w:ascii="Arial" w:hAnsi="Arial" w:cs="Arial"/>
          <w:b/>
          <w:sz w:val="28"/>
          <w:szCs w:val="28"/>
        </w:rPr>
        <w:t>la</w:t>
      </w:r>
      <w:proofErr w:type="gramEnd"/>
      <w:r w:rsidRPr="004A22C2">
        <w:rPr>
          <w:rFonts w:ascii="Arial" w:hAnsi="Arial" w:cs="Arial"/>
          <w:b/>
          <w:sz w:val="28"/>
          <w:szCs w:val="28"/>
        </w:rPr>
        <w:t xml:space="preserve"> </w:t>
      </w:r>
      <w:r w:rsidR="00E96260" w:rsidRPr="004A22C2">
        <w:rPr>
          <w:rFonts w:ascii="Arial" w:hAnsi="Arial" w:cs="Arial"/>
          <w:b/>
          <w:sz w:val="28"/>
          <w:szCs w:val="28"/>
        </w:rPr>
        <w:t>Société Photo-Ciné de Douai</w:t>
      </w:r>
    </w:p>
    <w:p w:rsidR="004A22C2" w:rsidRPr="004A22C2" w:rsidRDefault="004A22C2" w:rsidP="0010562B">
      <w:pPr>
        <w:shd w:val="clear" w:color="auto" w:fill="EAF1DD" w:themeFill="accent3" w:themeFillTint="3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22C2">
        <w:rPr>
          <w:rFonts w:ascii="Arial" w:hAnsi="Arial" w:cs="Arial"/>
          <w:b/>
          <w:sz w:val="28"/>
          <w:szCs w:val="28"/>
        </w:rPr>
        <w:t>Pour fêter ses 140 ans d’existence</w:t>
      </w:r>
    </w:p>
    <w:p w:rsidR="00E96260" w:rsidRPr="004A22C2" w:rsidRDefault="00E96260" w:rsidP="004A22C2">
      <w:pPr>
        <w:spacing w:after="0" w:line="240" w:lineRule="auto"/>
        <w:rPr>
          <w:rFonts w:ascii="Arial" w:hAnsi="Arial" w:cs="Arial"/>
        </w:rPr>
      </w:pPr>
    </w:p>
    <w:p w:rsidR="00E96260" w:rsidRPr="004A22C2" w:rsidRDefault="00A66817" w:rsidP="004A22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 </w:t>
      </w:r>
      <w:r w:rsidR="00E96260" w:rsidRPr="004A22C2">
        <w:rPr>
          <w:rFonts w:ascii="Arial" w:hAnsi="Arial" w:cs="Arial"/>
          <w:b/>
          <w:sz w:val="28"/>
          <w:szCs w:val="28"/>
        </w:rPr>
        <w:t>Résonances photographiques</w:t>
      </w:r>
    </w:p>
    <w:p w:rsidR="00E96260" w:rsidRPr="004A22C2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22C2">
        <w:rPr>
          <w:rFonts w:ascii="Arial" w:hAnsi="Arial" w:cs="Arial"/>
          <w:b/>
          <w:sz w:val="28"/>
          <w:szCs w:val="28"/>
        </w:rPr>
        <w:t>d’Augustin Boutique à la Société Photo-Ciné de Douai</w:t>
      </w:r>
      <w:r w:rsidR="00A66817">
        <w:rPr>
          <w:rFonts w:ascii="Arial" w:hAnsi="Arial" w:cs="Arial"/>
          <w:b/>
          <w:sz w:val="28"/>
          <w:szCs w:val="28"/>
        </w:rPr>
        <w:t> »</w:t>
      </w:r>
    </w:p>
    <w:p w:rsidR="004A22C2" w:rsidRPr="0010562B" w:rsidRDefault="004A22C2" w:rsidP="004A22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96260" w:rsidRPr="004A22C2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22C2">
        <w:rPr>
          <w:rFonts w:ascii="Arial" w:hAnsi="Arial" w:cs="Arial"/>
          <w:b/>
          <w:sz w:val="24"/>
          <w:szCs w:val="24"/>
        </w:rPr>
        <w:t>organisée</w:t>
      </w:r>
      <w:proofErr w:type="gramEnd"/>
      <w:r w:rsidRPr="004A22C2">
        <w:rPr>
          <w:rFonts w:ascii="Arial" w:hAnsi="Arial" w:cs="Arial"/>
          <w:b/>
          <w:sz w:val="24"/>
          <w:szCs w:val="24"/>
        </w:rPr>
        <w:t xml:space="preserve"> par le Musée de la Chartreuse</w:t>
      </w:r>
    </w:p>
    <w:p w:rsidR="00E96260" w:rsidRPr="004A22C2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22C2">
        <w:rPr>
          <w:rFonts w:ascii="Arial" w:hAnsi="Arial" w:cs="Arial"/>
          <w:b/>
          <w:sz w:val="24"/>
          <w:szCs w:val="24"/>
        </w:rPr>
        <w:t>et</w:t>
      </w:r>
      <w:proofErr w:type="gramEnd"/>
      <w:r w:rsidRPr="004A22C2">
        <w:rPr>
          <w:rFonts w:ascii="Arial" w:hAnsi="Arial" w:cs="Arial"/>
          <w:b/>
          <w:sz w:val="24"/>
          <w:szCs w:val="24"/>
        </w:rPr>
        <w:t xml:space="preserve"> la Société Photo-Ciné de Douai</w:t>
      </w:r>
    </w:p>
    <w:p w:rsidR="00E96260" w:rsidRPr="004A22C2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22C2">
        <w:rPr>
          <w:rFonts w:ascii="Arial" w:hAnsi="Arial" w:cs="Arial"/>
          <w:b/>
          <w:sz w:val="24"/>
          <w:szCs w:val="24"/>
        </w:rPr>
        <w:t>du</w:t>
      </w:r>
      <w:proofErr w:type="gramEnd"/>
      <w:r w:rsidRPr="004A22C2">
        <w:rPr>
          <w:rFonts w:ascii="Arial" w:hAnsi="Arial" w:cs="Arial"/>
          <w:b/>
          <w:sz w:val="24"/>
          <w:szCs w:val="24"/>
        </w:rPr>
        <w:t xml:space="preserve"> 20 septembre 2025 au 5 janvier 2026</w:t>
      </w:r>
    </w:p>
    <w:p w:rsidR="00E96260" w:rsidRPr="004A22C2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22C2">
        <w:rPr>
          <w:rFonts w:ascii="Arial" w:hAnsi="Arial" w:cs="Arial"/>
          <w:b/>
          <w:sz w:val="24"/>
          <w:szCs w:val="24"/>
        </w:rPr>
        <w:t>dans</w:t>
      </w:r>
      <w:proofErr w:type="gramEnd"/>
      <w:r w:rsidRPr="004A22C2">
        <w:rPr>
          <w:rFonts w:ascii="Arial" w:hAnsi="Arial" w:cs="Arial"/>
          <w:b/>
          <w:sz w:val="24"/>
          <w:szCs w:val="24"/>
        </w:rPr>
        <w:t xml:space="preserve"> le cloître du musée</w:t>
      </w:r>
    </w:p>
    <w:p w:rsidR="00E96260" w:rsidRPr="0010562B" w:rsidRDefault="00E96260" w:rsidP="004A22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4381" w:rsidRDefault="00E96260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22C2">
        <w:rPr>
          <w:rFonts w:ascii="Arial" w:hAnsi="Arial" w:cs="Arial"/>
          <w:b/>
          <w:sz w:val="24"/>
          <w:szCs w:val="24"/>
        </w:rPr>
        <w:t>Vernissage le vendredi 19 septembre à 18 h 30</w:t>
      </w:r>
    </w:p>
    <w:p w:rsidR="00A7034B" w:rsidRDefault="00A7034B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A7034B">
        <w:rPr>
          <w:rFonts w:ascii="Arial" w:hAnsi="Arial" w:cs="Arial"/>
          <w:b/>
          <w:sz w:val="24"/>
          <w:szCs w:val="24"/>
        </w:rPr>
        <w:t>encontres avec des photographes de la SPCD au musée</w:t>
      </w:r>
    </w:p>
    <w:p w:rsidR="00A7034B" w:rsidRDefault="00A7034B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7034B">
        <w:rPr>
          <w:rFonts w:ascii="Arial" w:hAnsi="Arial" w:cs="Arial"/>
          <w:b/>
          <w:sz w:val="24"/>
          <w:szCs w:val="24"/>
        </w:rPr>
        <w:t>les</w:t>
      </w:r>
      <w:proofErr w:type="gramEnd"/>
      <w:r w:rsidRPr="00A7034B">
        <w:rPr>
          <w:rFonts w:ascii="Arial" w:hAnsi="Arial" w:cs="Arial"/>
          <w:b/>
          <w:sz w:val="24"/>
          <w:szCs w:val="24"/>
        </w:rPr>
        <w:t xml:space="preserve"> 20 et 21 septembre, 15 octobre, 13 novembre et 14 décembre</w:t>
      </w:r>
      <w:r>
        <w:rPr>
          <w:rFonts w:ascii="Arial" w:hAnsi="Arial" w:cs="Arial"/>
          <w:b/>
          <w:sz w:val="24"/>
          <w:szCs w:val="24"/>
        </w:rPr>
        <w:t>,</w:t>
      </w:r>
    </w:p>
    <w:p w:rsidR="00A7034B" w:rsidRPr="004A22C2" w:rsidRDefault="00A7034B" w:rsidP="004A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7034B">
        <w:rPr>
          <w:rFonts w:ascii="Arial" w:hAnsi="Arial" w:cs="Arial"/>
          <w:b/>
          <w:sz w:val="24"/>
          <w:szCs w:val="24"/>
        </w:rPr>
        <w:t>de</w:t>
      </w:r>
      <w:proofErr w:type="gramEnd"/>
      <w:r w:rsidRPr="00A7034B">
        <w:rPr>
          <w:rFonts w:ascii="Arial" w:hAnsi="Arial" w:cs="Arial"/>
          <w:b/>
          <w:sz w:val="24"/>
          <w:szCs w:val="24"/>
        </w:rPr>
        <w:t xml:space="preserve"> 15 h 30 à 17 h 30</w:t>
      </w:r>
      <w:r>
        <w:rPr>
          <w:rFonts w:ascii="Arial" w:hAnsi="Arial" w:cs="Arial"/>
          <w:b/>
          <w:sz w:val="24"/>
          <w:szCs w:val="24"/>
        </w:rPr>
        <w:t>.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Musée de la Chartreuse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130, rue des Chartreux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59500 DOUAI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CONTACT ET RÉSERVATION</w:t>
      </w:r>
      <w:bookmarkStart w:id="0" w:name="_GoBack"/>
      <w:bookmarkEnd w:id="0"/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03 27 71 38 80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reservation-musee@ville-douai.fr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museedelachartreuse.fr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HORAIRES D’OUVERTURE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proofErr w:type="gramStart"/>
      <w:r w:rsidRPr="0010562B">
        <w:rPr>
          <w:rFonts w:ascii="Arial" w:hAnsi="Arial" w:cs="Arial"/>
        </w:rPr>
        <w:t>du</w:t>
      </w:r>
      <w:proofErr w:type="gramEnd"/>
      <w:r w:rsidRPr="0010562B">
        <w:rPr>
          <w:rFonts w:ascii="Arial" w:hAnsi="Arial" w:cs="Arial"/>
        </w:rPr>
        <w:t xml:space="preserve"> mercredi au lundi de 10h à 12h et de 14h à 18h</w:t>
      </w:r>
    </w:p>
    <w:p w:rsidR="004A22C2" w:rsidRPr="0010562B" w:rsidRDefault="004A22C2" w:rsidP="004A22C2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>Fermé les 1er et 11 novembre, 25 décembre et 1er janvier</w:t>
      </w:r>
    </w:p>
    <w:p w:rsidR="0010562B" w:rsidRDefault="0010562B" w:rsidP="004A22C2">
      <w:pPr>
        <w:spacing w:after="0" w:line="240" w:lineRule="auto"/>
        <w:rPr>
          <w:rFonts w:ascii="Arial" w:hAnsi="Arial" w:cs="Arial"/>
          <w:b/>
        </w:rPr>
      </w:pPr>
    </w:p>
    <w:p w:rsidR="0010562B" w:rsidRPr="0010562B" w:rsidRDefault="0010562B" w:rsidP="0010562B">
      <w:pPr>
        <w:shd w:val="clear" w:color="auto" w:fill="EAF1DD" w:themeFill="accent3" w:themeFillTint="3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562B">
        <w:rPr>
          <w:rFonts w:ascii="Arial" w:hAnsi="Arial" w:cs="Arial"/>
          <w:b/>
          <w:sz w:val="28"/>
          <w:szCs w:val="28"/>
        </w:rPr>
        <w:t>Informations sur les deux expositions présentées par Artois Flandre Photos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  <w:r w:rsidRPr="0010562B">
        <w:rPr>
          <w:rFonts w:ascii="Arial" w:hAnsi="Arial" w:cs="Arial"/>
          <w:b/>
        </w:rPr>
        <w:t>Pour la rentrée, Artois Flandre Photos présente deux expositions lors des journées européennes du patrimoine à Liévin.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  <w:r w:rsidRPr="0010562B">
        <w:rPr>
          <w:rFonts w:ascii="Arial" w:hAnsi="Arial" w:cs="Arial"/>
          <w:b/>
        </w:rPr>
        <w:t>1ère exposition : elle regroupe la totalité des photos du livre réalisé en avril lors d'un workshop avec Gildas le Petit Castel "Ici commence la mer"</w:t>
      </w:r>
      <w:r>
        <w:rPr>
          <w:rFonts w:ascii="Arial" w:hAnsi="Arial" w:cs="Arial"/>
          <w:b/>
        </w:rPr>
        <w:t>,</w:t>
      </w:r>
      <w:r w:rsidRPr="0010562B">
        <w:rPr>
          <w:rFonts w:ascii="Arial" w:hAnsi="Arial" w:cs="Arial"/>
          <w:b/>
        </w:rPr>
        <w:t xml:space="preserve"> un regard en noir et blanc sur Liévin. 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  <w:r w:rsidRPr="0010562B">
        <w:rPr>
          <w:rFonts w:ascii="Arial" w:hAnsi="Arial" w:cs="Arial"/>
          <w:b/>
        </w:rPr>
        <w:t>Cette exposit</w:t>
      </w:r>
      <w:r>
        <w:rPr>
          <w:rFonts w:ascii="Arial" w:hAnsi="Arial" w:cs="Arial"/>
          <w:b/>
        </w:rPr>
        <w:t xml:space="preserve">ion est présentée dans l'église </w:t>
      </w:r>
      <w:proofErr w:type="spellStart"/>
      <w:r w:rsidRPr="0010562B">
        <w:rPr>
          <w:rFonts w:ascii="Arial" w:hAnsi="Arial" w:cs="Arial"/>
          <w:b/>
        </w:rPr>
        <w:t>Saint-Amé</w:t>
      </w:r>
      <w:proofErr w:type="spellEnd"/>
      <w:r w:rsidRPr="0010562B">
        <w:rPr>
          <w:rFonts w:ascii="Arial" w:hAnsi="Arial" w:cs="Arial"/>
          <w:b/>
        </w:rPr>
        <w:t xml:space="preserve"> de Liévin.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  <w:r w:rsidRPr="0010562B">
        <w:rPr>
          <w:rFonts w:ascii="Arial" w:hAnsi="Arial" w:cs="Arial"/>
          <w:b/>
        </w:rPr>
        <w:t xml:space="preserve">2ème exposition : présentée à La </w:t>
      </w:r>
      <w:r>
        <w:rPr>
          <w:rFonts w:ascii="Arial" w:hAnsi="Arial" w:cs="Arial"/>
          <w:b/>
        </w:rPr>
        <w:t>M</w:t>
      </w:r>
      <w:r w:rsidRPr="0010562B">
        <w:rPr>
          <w:rFonts w:ascii="Arial" w:hAnsi="Arial" w:cs="Arial"/>
          <w:b/>
        </w:rPr>
        <w:t xml:space="preserve">aison pour tous au jardin public de Liévin. 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  <w:r w:rsidRPr="0010562B">
        <w:rPr>
          <w:rFonts w:ascii="Arial" w:hAnsi="Arial" w:cs="Arial"/>
          <w:b/>
        </w:rPr>
        <w:t>Son thème : « Regard sur la polonité »</w:t>
      </w:r>
    </w:p>
    <w:p w:rsidR="0010562B" w:rsidRPr="0010562B" w:rsidRDefault="0010562B" w:rsidP="0010562B">
      <w:pPr>
        <w:spacing w:after="0" w:line="240" w:lineRule="auto"/>
        <w:rPr>
          <w:rFonts w:ascii="Arial" w:hAnsi="Arial" w:cs="Arial"/>
          <w:b/>
        </w:rPr>
      </w:pPr>
    </w:p>
    <w:p w:rsidR="004A22C2" w:rsidRPr="0010562B" w:rsidRDefault="0010562B" w:rsidP="0010562B">
      <w:pPr>
        <w:spacing w:after="0" w:line="240" w:lineRule="auto"/>
        <w:rPr>
          <w:rFonts w:ascii="Arial" w:hAnsi="Arial" w:cs="Arial"/>
        </w:rPr>
      </w:pPr>
      <w:r w:rsidRPr="0010562B">
        <w:rPr>
          <w:rFonts w:ascii="Arial" w:hAnsi="Arial" w:cs="Arial"/>
        </w:rPr>
        <w:t xml:space="preserve">Tout au long de ce week-end des 20 et 21 septembre, les membres d’Artois Flandre Photos seront présents sur les deux sites et même dès vendredi après midi à l'église </w:t>
      </w:r>
      <w:proofErr w:type="spellStart"/>
      <w:r w:rsidRPr="0010562B">
        <w:rPr>
          <w:rFonts w:ascii="Arial" w:hAnsi="Arial" w:cs="Arial"/>
        </w:rPr>
        <w:t>Saint-Amé</w:t>
      </w:r>
      <w:proofErr w:type="spellEnd"/>
      <w:r w:rsidRPr="0010562B">
        <w:rPr>
          <w:rFonts w:ascii="Arial" w:hAnsi="Arial" w:cs="Arial"/>
        </w:rPr>
        <w:t>.</w:t>
      </w:r>
    </w:p>
    <w:p w:rsidR="004A22C2" w:rsidRPr="004A22C2" w:rsidRDefault="004A22C2">
      <w:pPr>
        <w:spacing w:after="0" w:line="240" w:lineRule="auto"/>
        <w:rPr>
          <w:rFonts w:ascii="Arial" w:hAnsi="Arial" w:cs="Arial"/>
        </w:rPr>
      </w:pPr>
    </w:p>
    <w:sectPr w:rsidR="004A22C2" w:rsidRPr="004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8B"/>
    <w:rsid w:val="0010562B"/>
    <w:rsid w:val="004A22C2"/>
    <w:rsid w:val="0096338B"/>
    <w:rsid w:val="00A66817"/>
    <w:rsid w:val="00A7034B"/>
    <w:rsid w:val="00E96260"/>
    <w:rsid w:val="00F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2025-09-18T18:45:00Z</dcterms:created>
  <dcterms:modified xsi:type="dcterms:W3CDTF">2025-09-18T18:45:00Z</dcterms:modified>
</cp:coreProperties>
</file>